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528A" w14:textId="195AC64A" w:rsidR="00E90E49" w:rsidRPr="00CD3A6E" w:rsidRDefault="00E90E49" w:rsidP="00E35559">
      <w:pPr>
        <w:pStyle w:val="3GPPHeader"/>
        <w:spacing w:after="60"/>
        <w:rPr>
          <w:szCs w:val="24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 w:rsidRPr="00CD3A6E">
        <w:rPr>
          <w:szCs w:val="24"/>
        </w:rPr>
        <w:t xml:space="preserve">Meeting </w:t>
      </w:r>
      <w:r w:rsidRPr="00CD3A6E">
        <w:rPr>
          <w:szCs w:val="24"/>
        </w:rPr>
        <w:t>#</w:t>
      </w:r>
      <w:r w:rsidR="00AA0854" w:rsidRPr="00CD3A6E">
        <w:rPr>
          <w:szCs w:val="24"/>
        </w:rPr>
        <w:t>10</w:t>
      </w:r>
      <w:r w:rsidR="003314BD" w:rsidRPr="00CD3A6E">
        <w:rPr>
          <w:szCs w:val="24"/>
        </w:rPr>
        <w:t>1</w:t>
      </w:r>
      <w:r w:rsidR="006D4BA9" w:rsidRPr="00CD3A6E">
        <w:rPr>
          <w:szCs w:val="24"/>
        </w:rPr>
        <w:t>-e</w:t>
      </w:r>
      <w:r w:rsidRPr="00CD3A6E">
        <w:rPr>
          <w:szCs w:val="24"/>
        </w:rPr>
        <w:tab/>
      </w:r>
      <w:r w:rsidR="00102F8A" w:rsidRPr="00CD3A6E">
        <w:rPr>
          <w:szCs w:val="24"/>
        </w:rPr>
        <w:t>R1-2004549</w:t>
      </w:r>
    </w:p>
    <w:p w14:paraId="2A725917" w14:textId="615E4366" w:rsidR="00E90E49" w:rsidRPr="00CE0424" w:rsidRDefault="00124204" w:rsidP="00311702">
      <w:pPr>
        <w:pStyle w:val="3GPPHeader"/>
      </w:pPr>
      <w:r w:rsidRPr="00CD3A6E">
        <w:rPr>
          <w:szCs w:val="24"/>
        </w:rPr>
        <w:t xml:space="preserve">e-Meeting, </w:t>
      </w:r>
      <w:r w:rsidR="003314BD" w:rsidRPr="00CD3A6E">
        <w:rPr>
          <w:szCs w:val="24"/>
        </w:rPr>
        <w:t>May 25</w:t>
      </w:r>
      <w:r w:rsidR="003314BD" w:rsidRPr="00CD3A6E">
        <w:rPr>
          <w:szCs w:val="24"/>
          <w:vertAlign w:val="superscript"/>
        </w:rPr>
        <w:t>th</w:t>
      </w:r>
      <w:r w:rsidR="003314BD" w:rsidRPr="00CD3A6E">
        <w:rPr>
          <w:szCs w:val="24"/>
        </w:rPr>
        <w:t xml:space="preserve"> - June 5</w:t>
      </w:r>
      <w:r w:rsidR="003314BD" w:rsidRPr="00CD3A6E">
        <w:rPr>
          <w:szCs w:val="24"/>
          <w:vertAlign w:val="superscript"/>
        </w:rPr>
        <w:t>th</w:t>
      </w:r>
      <w:r w:rsidRPr="00CD3A6E">
        <w:rPr>
          <w:szCs w:val="24"/>
        </w:rPr>
        <w:t>,</w:t>
      </w:r>
      <w:r w:rsidRPr="003D623D">
        <w:t xml:space="preserve"> 2020</w:t>
      </w:r>
    </w:p>
    <w:p w14:paraId="7FD0A2FD" w14:textId="77777777" w:rsidR="00E90E49" w:rsidRPr="00CE0424" w:rsidRDefault="00E90E49" w:rsidP="00357380">
      <w:pPr>
        <w:pStyle w:val="3GPPHeader"/>
      </w:pPr>
    </w:p>
    <w:p w14:paraId="0209C9BC" w14:textId="468084B3" w:rsidR="00E90E49" w:rsidRPr="00124204" w:rsidRDefault="00E90E49" w:rsidP="00311702">
      <w:pPr>
        <w:pStyle w:val="3GPPHeader"/>
        <w:rPr>
          <w:sz w:val="22"/>
          <w:lang w:val="en-US"/>
        </w:rPr>
      </w:pPr>
      <w:r w:rsidRPr="00124204">
        <w:rPr>
          <w:sz w:val="22"/>
          <w:lang w:val="en-US"/>
        </w:rPr>
        <w:t>Agenda Item:</w:t>
      </w:r>
      <w:r w:rsidRPr="00124204">
        <w:rPr>
          <w:sz w:val="22"/>
          <w:lang w:val="en-US"/>
        </w:rPr>
        <w:tab/>
      </w:r>
      <w:r w:rsidR="002D0AF8" w:rsidRPr="00124204">
        <w:rPr>
          <w:sz w:val="22"/>
          <w:lang w:val="en-US"/>
        </w:rPr>
        <w:t>7</w:t>
      </w:r>
      <w:r w:rsidR="00311702" w:rsidRPr="00124204">
        <w:rPr>
          <w:sz w:val="22"/>
          <w:lang w:val="en-US"/>
        </w:rPr>
        <w:t>.</w:t>
      </w:r>
      <w:r w:rsidR="002D0AF8" w:rsidRPr="00124204">
        <w:rPr>
          <w:sz w:val="22"/>
          <w:lang w:val="en-US"/>
        </w:rPr>
        <w:t>2</w:t>
      </w:r>
      <w:r w:rsidR="00311702" w:rsidRPr="00124204">
        <w:rPr>
          <w:sz w:val="22"/>
          <w:lang w:val="en-US"/>
        </w:rPr>
        <w:t>.</w:t>
      </w:r>
      <w:r w:rsidR="002D0AF8" w:rsidRPr="00124204">
        <w:rPr>
          <w:sz w:val="22"/>
          <w:lang w:val="en-US"/>
        </w:rPr>
        <w:t>4</w:t>
      </w:r>
      <w:r w:rsidR="00311702" w:rsidRPr="00124204">
        <w:rPr>
          <w:sz w:val="22"/>
          <w:lang w:val="en-US"/>
        </w:rPr>
        <w:t>.</w:t>
      </w:r>
      <w:r w:rsidR="002D0AF8" w:rsidRPr="00124204">
        <w:rPr>
          <w:sz w:val="22"/>
          <w:lang w:val="en-US"/>
        </w:rPr>
        <w:t>6</w:t>
      </w:r>
    </w:p>
    <w:p w14:paraId="4C8CF4A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5692B630" w14:textId="3DC4FB3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F45AE">
        <w:rPr>
          <w:sz w:val="22"/>
        </w:rPr>
        <w:t>QoS management for NR sidelink</w:t>
      </w:r>
    </w:p>
    <w:p w14:paraId="5564222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2D0AF8">
        <w:rPr>
          <w:sz w:val="22"/>
        </w:rPr>
        <w:t>Discussion, Decision</w:t>
      </w:r>
    </w:p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94BEDF" w14:textId="5B58E2FF" w:rsidR="00477768" w:rsidRPr="00CE0424" w:rsidRDefault="001F45AE" w:rsidP="00CE0424">
      <w:pPr>
        <w:pStyle w:val="BodyText"/>
      </w:pPr>
      <w:r>
        <w:t>This contribution addresse</w:t>
      </w:r>
      <w:r w:rsidR="004228FE">
        <w:t>s</w:t>
      </w:r>
      <w:r>
        <w:t xml:space="preserve"> the remaining issues related to QoS management </w:t>
      </w:r>
      <w:r w:rsidR="00820978" w:rsidRPr="003D3EB7">
        <w:t>and congestion control</w:t>
      </w:r>
      <w:r w:rsidR="00820978">
        <w:t xml:space="preserve"> </w:t>
      </w:r>
      <w:r>
        <w:t>for NR SL Rel-16.</w:t>
      </w:r>
    </w:p>
    <w:p w14:paraId="226B665A" w14:textId="31B85B32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013CA3D" w14:textId="11C5430B" w:rsidR="00B02BEC" w:rsidRDefault="00B02BEC" w:rsidP="00F13ACB">
      <w:pPr>
        <w:pStyle w:val="BodyText"/>
      </w:pPr>
      <w:r>
        <w:rPr>
          <w:lang w:eastAsia="en-GB"/>
        </w:rPr>
        <w:t xml:space="preserve">A remaining issue </w:t>
      </w:r>
      <w:r w:rsidR="00191B75">
        <w:rPr>
          <w:lang w:eastAsia="en-GB"/>
        </w:rPr>
        <w:t>in congestion control for NR SL</w:t>
      </w:r>
      <w:r w:rsidR="00BE73B0">
        <w:rPr>
          <w:lang w:eastAsia="en-GB"/>
        </w:rPr>
        <w:t xml:space="preserve"> </w:t>
      </w:r>
      <w:r>
        <w:rPr>
          <w:lang w:eastAsia="en-GB"/>
        </w:rPr>
        <w:t>is how resources which have been reserved but have not been used or will not be used due to HARQ feedback and/or pre-emption should be counted in channel occupancy ratio (CR).</w:t>
      </w:r>
    </w:p>
    <w:p w14:paraId="09D437C9" w14:textId="794DCAD7" w:rsidR="00820978" w:rsidRDefault="00497397" w:rsidP="00F13ACB">
      <w:pPr>
        <w:pStyle w:val="BodyText"/>
        <w:rPr>
          <w:lang w:val="en-US"/>
        </w:rPr>
      </w:pPr>
      <w:r>
        <w:t>Currently</w:t>
      </w:r>
      <w:r w:rsidR="0011434C">
        <w:t>,</w:t>
      </w:r>
      <w:r>
        <w:t xml:space="preserve"> the CR is defined in TS 38.215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16D8" w:rsidRPr="00A816D8" w14:paraId="5BF1F2F2" w14:textId="77777777" w:rsidTr="00497397">
        <w:trPr>
          <w:trHeight w:val="910"/>
        </w:trPr>
        <w:tc>
          <w:tcPr>
            <w:tcW w:w="9629" w:type="dxa"/>
          </w:tcPr>
          <w:p w14:paraId="23BE7096" w14:textId="7EF487DF" w:rsidR="00040FD0" w:rsidRPr="008B283E" w:rsidRDefault="00497397" w:rsidP="00497397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150"/>
              <w:textAlignment w:val="auto"/>
              <w:rPr>
                <w:rFonts w:ascii="Calibri" w:hAnsi="Calibri" w:cs="Calibri"/>
                <w:lang w:val="en-US"/>
              </w:rPr>
            </w:pPr>
            <w:r>
              <w:rPr>
                <w:lang w:eastAsia="ko-KR"/>
              </w:rPr>
              <w:t xml:space="preserve">Sidelink Channel Occupancy Ratio (SL CR) evaluated at slot 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 is defined as the total number of sub-channels used for its transmissions in slots [</w:t>
            </w:r>
            <w:r>
              <w:rPr>
                <w:i/>
                <w:iCs/>
                <w:lang w:eastAsia="ko-KR"/>
              </w:rPr>
              <w:t>n-a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n-1</w:t>
            </w:r>
            <w:r>
              <w:rPr>
                <w:lang w:eastAsia="ko-KR"/>
              </w:rPr>
              <w:t>] and granted in slots [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n+b</w:t>
            </w:r>
            <w:r>
              <w:rPr>
                <w:lang w:eastAsia="ko-KR"/>
              </w:rPr>
              <w:t>] divided by the total number of configured sub-channels in the transmission pool over [</w:t>
            </w:r>
            <w:r>
              <w:rPr>
                <w:i/>
                <w:iCs/>
                <w:lang w:eastAsia="ko-KR"/>
              </w:rPr>
              <w:t>n-a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n+b</w:t>
            </w:r>
            <w:r>
              <w:rPr>
                <w:lang w:eastAsia="ko-KR"/>
              </w:rPr>
              <w:t>].</w:t>
            </w:r>
          </w:p>
        </w:tc>
      </w:tr>
    </w:tbl>
    <w:p w14:paraId="35002BDC" w14:textId="77777777" w:rsidR="00A816D8" w:rsidRPr="00115487" w:rsidRDefault="00A816D8" w:rsidP="00F13ACB">
      <w:pPr>
        <w:pStyle w:val="BodyText"/>
        <w:rPr>
          <w:strike/>
          <w:lang w:val="en-US"/>
        </w:rPr>
      </w:pPr>
    </w:p>
    <w:p w14:paraId="7557B739" w14:textId="51B46D84" w:rsidR="0058492E" w:rsidRPr="003D3EB7" w:rsidRDefault="00CC664C" w:rsidP="00F13ACB">
      <w:pPr>
        <w:pStyle w:val="BodyText"/>
        <w:rPr>
          <w:lang w:val="en-US"/>
        </w:rPr>
      </w:pPr>
      <w:r>
        <w:rPr>
          <w:lang w:val="en-US"/>
        </w:rPr>
        <w:t xml:space="preserve">In our view, </w:t>
      </w:r>
      <w:r w:rsidR="00603FDB">
        <w:rPr>
          <w:lang w:val="en-US"/>
        </w:rPr>
        <w:t xml:space="preserve">the CR </w:t>
      </w:r>
      <w:r w:rsidR="00B73A2C">
        <w:rPr>
          <w:lang w:val="en-US"/>
        </w:rPr>
        <w:t xml:space="preserve">should be as close as </w:t>
      </w:r>
      <w:r w:rsidR="008F2470">
        <w:rPr>
          <w:lang w:val="en-US"/>
        </w:rPr>
        <w:t xml:space="preserve">possible to </w:t>
      </w:r>
      <w:r w:rsidR="00B73A2C">
        <w:rPr>
          <w:lang w:val="en-US"/>
        </w:rPr>
        <w:t xml:space="preserve">the </w:t>
      </w:r>
      <w:r w:rsidR="008F2470">
        <w:rPr>
          <w:lang w:val="en-US"/>
        </w:rPr>
        <w:t>true</w:t>
      </w:r>
      <w:r w:rsidR="00B73A2C">
        <w:rPr>
          <w:lang w:val="en-US"/>
        </w:rPr>
        <w:t xml:space="preserve"> </w:t>
      </w:r>
      <w:r w:rsidR="008F2470">
        <w:rPr>
          <w:lang w:val="en-US"/>
        </w:rPr>
        <w:t xml:space="preserve">resource occupation </w:t>
      </w:r>
      <w:r w:rsidR="00B66A4A">
        <w:rPr>
          <w:lang w:val="en-US"/>
        </w:rPr>
        <w:t>of</w:t>
      </w:r>
      <w:r w:rsidR="008F2470">
        <w:rPr>
          <w:lang w:val="en-US"/>
        </w:rPr>
        <w:t xml:space="preserve"> the UE.</w:t>
      </w:r>
      <w:r w:rsidR="00B66A4A">
        <w:rPr>
          <w:lang w:val="en-US"/>
        </w:rPr>
        <w:t xml:space="preserve"> Therefore, we believe the resources</w:t>
      </w:r>
      <w:r w:rsidR="009112DF">
        <w:rPr>
          <w:lang w:val="en-US"/>
        </w:rPr>
        <w:t xml:space="preserve"> which have been reserved but have not been used or will not be used </w:t>
      </w:r>
      <w:r w:rsidR="00736C45">
        <w:rPr>
          <w:lang w:val="en-US"/>
        </w:rPr>
        <w:t>due to HARQ feedback and/or pre</w:t>
      </w:r>
      <w:r w:rsidR="009E32A2">
        <w:rPr>
          <w:lang w:val="en-US"/>
        </w:rPr>
        <w:t xml:space="preserve">-emption should not be counted in </w:t>
      </w:r>
      <w:r w:rsidR="00D42D15">
        <w:rPr>
          <w:lang w:val="en-US"/>
        </w:rPr>
        <w:t xml:space="preserve">the </w:t>
      </w:r>
      <w:r w:rsidR="009E32A2">
        <w:rPr>
          <w:lang w:val="en-US"/>
        </w:rPr>
        <w:t xml:space="preserve">CR evaluation. </w:t>
      </w:r>
      <w:r w:rsidR="00CD78B2">
        <w:rPr>
          <w:lang w:val="en-US"/>
        </w:rPr>
        <w:t>Note</w:t>
      </w:r>
      <w:r w:rsidR="0048539B">
        <w:rPr>
          <w:lang w:val="en-US"/>
        </w:rPr>
        <w:t xml:space="preserve"> also</w:t>
      </w:r>
      <w:r w:rsidR="00CD78B2">
        <w:rPr>
          <w:lang w:val="en-US"/>
        </w:rPr>
        <w:t xml:space="preserve"> that the pre-empted resources are counted</w:t>
      </w:r>
      <w:r w:rsidR="00076788">
        <w:rPr>
          <w:lang w:val="en-US"/>
        </w:rPr>
        <w:t xml:space="preserve"> </w:t>
      </w:r>
      <w:r w:rsidR="00D42D15">
        <w:rPr>
          <w:lang w:val="en-US"/>
        </w:rPr>
        <w:t>in the CR evaluation of the pre-empting UEs already.</w:t>
      </w:r>
    </w:p>
    <w:p w14:paraId="1E0FF3AA" w14:textId="183ED0C3" w:rsidR="00A816D8" w:rsidRPr="003D3EB7" w:rsidRDefault="00D42D15" w:rsidP="00A816D8">
      <w:pPr>
        <w:pStyle w:val="Proposal"/>
      </w:pPr>
      <w:bookmarkStart w:id="2" w:name="_Toc40213454"/>
      <w:r>
        <w:t>Do not count reserved-but-not-used resources in CR evaluation</w:t>
      </w:r>
      <w:r w:rsidR="00420A3C" w:rsidRPr="003D3EB7">
        <w:t>.</w:t>
      </w:r>
      <w:bookmarkEnd w:id="2"/>
      <w:r w:rsidR="00A816D8" w:rsidRPr="003D3EB7">
        <w:t xml:space="preserve"> </w:t>
      </w:r>
    </w:p>
    <w:p w14:paraId="234B9CF4" w14:textId="5B604F76" w:rsidR="00C01F33" w:rsidRPr="00CE0424" w:rsidRDefault="002038E4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30F6A38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6922B17" w14:textId="77777777" w:rsidR="0048539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0213454" w:history="1">
        <w:r w:rsidR="0048539B" w:rsidRPr="007F0AA5">
          <w:rPr>
            <w:rStyle w:val="Hyperlink"/>
            <w:noProof/>
          </w:rPr>
          <w:t>Proposal 1</w:t>
        </w:r>
        <w:r w:rsidR="0048539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8539B" w:rsidRPr="007F0AA5">
          <w:rPr>
            <w:rStyle w:val="Hyperlink"/>
            <w:noProof/>
          </w:rPr>
          <w:t>Do not count reserved-but-not-used resources in CR evaluation.</w:t>
        </w:r>
      </w:hyperlink>
    </w:p>
    <w:p w14:paraId="51E1AD12" w14:textId="693CA4FB" w:rsidR="00AD7AC5" w:rsidRPr="00AD7AC5" w:rsidRDefault="006E1C82" w:rsidP="00CE042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sectPr w:rsidR="00AD7AC5" w:rsidRPr="00AD7AC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F54E9" w14:textId="77777777" w:rsidR="0073532B" w:rsidRDefault="0073532B">
      <w:r>
        <w:separator/>
      </w:r>
    </w:p>
  </w:endnote>
  <w:endnote w:type="continuationSeparator" w:id="0">
    <w:p w14:paraId="22EBE4C3" w14:textId="77777777" w:rsidR="0073532B" w:rsidRDefault="0073532B">
      <w:r>
        <w:continuationSeparator/>
      </w:r>
    </w:p>
  </w:endnote>
  <w:endnote w:type="continuationNotice" w:id="1">
    <w:p w14:paraId="6504A5A2" w14:textId="77777777" w:rsidR="0073532B" w:rsidRDefault="007353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95B83" w14:textId="77777777" w:rsidR="0073532B" w:rsidRDefault="0073532B">
      <w:r>
        <w:separator/>
      </w:r>
    </w:p>
  </w:footnote>
  <w:footnote w:type="continuationSeparator" w:id="0">
    <w:p w14:paraId="58885192" w14:textId="77777777" w:rsidR="0073532B" w:rsidRDefault="0073532B">
      <w:r>
        <w:continuationSeparator/>
      </w:r>
    </w:p>
  </w:footnote>
  <w:footnote w:type="continuationNotice" w:id="1">
    <w:p w14:paraId="37B20C94" w14:textId="77777777" w:rsidR="0073532B" w:rsidRDefault="007353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DC3AF0"/>
    <w:multiLevelType w:val="hybridMultilevel"/>
    <w:tmpl w:val="9B5C93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A46A7B"/>
    <w:multiLevelType w:val="hybridMultilevel"/>
    <w:tmpl w:val="DAD0F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64730"/>
    <w:multiLevelType w:val="multilevel"/>
    <w:tmpl w:val="84BA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05742B8"/>
    <w:multiLevelType w:val="hybridMultilevel"/>
    <w:tmpl w:val="BCFA35C2"/>
    <w:lvl w:ilvl="0" w:tplc="B846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3C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201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31C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B22F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1F844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AE76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2A86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534C0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6DA35518"/>
    <w:multiLevelType w:val="multilevel"/>
    <w:tmpl w:val="A718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E3D3043"/>
    <w:multiLevelType w:val="hybridMultilevel"/>
    <w:tmpl w:val="6D024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2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3"/>
  </w:num>
  <w:num w:numId="17">
    <w:abstractNumId w:val="5"/>
  </w:num>
  <w:num w:numId="18">
    <w:abstractNumId w:val="6"/>
  </w:num>
  <w:num w:numId="19">
    <w:abstractNumId w:val="4"/>
  </w:num>
  <w:num w:numId="20">
    <w:abstractNumId w:val="28"/>
  </w:num>
  <w:num w:numId="21">
    <w:abstractNumId w:val="12"/>
  </w:num>
  <w:num w:numId="22">
    <w:abstractNumId w:val="27"/>
  </w:num>
  <w:num w:numId="23">
    <w:abstractNumId w:val="25"/>
  </w:num>
  <w:num w:numId="24">
    <w:abstractNumId w:val="26"/>
  </w:num>
  <w:num w:numId="2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9"/>
  </w:num>
  <w:num w:numId="27">
    <w:abstractNumId w:val="17"/>
  </w:num>
  <w:num w:numId="28">
    <w:abstractNumId w:val="21"/>
  </w:num>
  <w:num w:numId="29">
    <w:abstractNumId w:val="24"/>
  </w:num>
  <w:num w:numId="3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3BF4"/>
    <w:rsid w:val="0002564D"/>
    <w:rsid w:val="00025ECA"/>
    <w:rsid w:val="000325B8"/>
    <w:rsid w:val="00034C15"/>
    <w:rsid w:val="0003667C"/>
    <w:rsid w:val="00036BA1"/>
    <w:rsid w:val="00040FD0"/>
    <w:rsid w:val="0004187F"/>
    <w:rsid w:val="000422E2"/>
    <w:rsid w:val="00042F22"/>
    <w:rsid w:val="000444EF"/>
    <w:rsid w:val="00052A07"/>
    <w:rsid w:val="000534E3"/>
    <w:rsid w:val="0005606A"/>
    <w:rsid w:val="00057117"/>
    <w:rsid w:val="000616E7"/>
    <w:rsid w:val="00063079"/>
    <w:rsid w:val="0006487E"/>
    <w:rsid w:val="00065E1A"/>
    <w:rsid w:val="0007678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700"/>
    <w:rsid w:val="000B2719"/>
    <w:rsid w:val="000B3A8F"/>
    <w:rsid w:val="000B426C"/>
    <w:rsid w:val="000B4AB9"/>
    <w:rsid w:val="000B58C3"/>
    <w:rsid w:val="000B61E9"/>
    <w:rsid w:val="000C165A"/>
    <w:rsid w:val="000C2E19"/>
    <w:rsid w:val="000D0D07"/>
    <w:rsid w:val="000D1999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95C"/>
    <w:rsid w:val="00102F8A"/>
    <w:rsid w:val="001062FB"/>
    <w:rsid w:val="001063E6"/>
    <w:rsid w:val="00113CF4"/>
    <w:rsid w:val="0011434C"/>
    <w:rsid w:val="001153EA"/>
    <w:rsid w:val="00115487"/>
    <w:rsid w:val="00115643"/>
    <w:rsid w:val="00116765"/>
    <w:rsid w:val="001219F5"/>
    <w:rsid w:val="00121A20"/>
    <w:rsid w:val="0012377F"/>
    <w:rsid w:val="00124204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712"/>
    <w:rsid w:val="001659C1"/>
    <w:rsid w:val="001738C5"/>
    <w:rsid w:val="00173A8E"/>
    <w:rsid w:val="0017502C"/>
    <w:rsid w:val="0018143F"/>
    <w:rsid w:val="00181FF8"/>
    <w:rsid w:val="00186794"/>
    <w:rsid w:val="001879E1"/>
    <w:rsid w:val="00190AC1"/>
    <w:rsid w:val="00191B75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2D8"/>
    <w:rsid w:val="001D51BA"/>
    <w:rsid w:val="001D53E7"/>
    <w:rsid w:val="001D6342"/>
    <w:rsid w:val="001D6D53"/>
    <w:rsid w:val="001E15BB"/>
    <w:rsid w:val="001E40D5"/>
    <w:rsid w:val="001E58E2"/>
    <w:rsid w:val="001E7AED"/>
    <w:rsid w:val="001F3916"/>
    <w:rsid w:val="001F45AE"/>
    <w:rsid w:val="001F54C5"/>
    <w:rsid w:val="001F662C"/>
    <w:rsid w:val="001F7074"/>
    <w:rsid w:val="001F70D2"/>
    <w:rsid w:val="0020016D"/>
    <w:rsid w:val="00200490"/>
    <w:rsid w:val="00201F3A"/>
    <w:rsid w:val="002038E4"/>
    <w:rsid w:val="00203F96"/>
    <w:rsid w:val="00204B2B"/>
    <w:rsid w:val="002069B2"/>
    <w:rsid w:val="00207856"/>
    <w:rsid w:val="00207FA3"/>
    <w:rsid w:val="00214DA8"/>
    <w:rsid w:val="00215423"/>
    <w:rsid w:val="002158FA"/>
    <w:rsid w:val="002171C9"/>
    <w:rsid w:val="00220600"/>
    <w:rsid w:val="002224DB"/>
    <w:rsid w:val="00223FCB"/>
    <w:rsid w:val="002252C3"/>
    <w:rsid w:val="0022558A"/>
    <w:rsid w:val="00225C54"/>
    <w:rsid w:val="00230765"/>
    <w:rsid w:val="00230D18"/>
    <w:rsid w:val="002319E4"/>
    <w:rsid w:val="00235632"/>
    <w:rsid w:val="00235872"/>
    <w:rsid w:val="00241559"/>
    <w:rsid w:val="002435B3"/>
    <w:rsid w:val="00244AD1"/>
    <w:rsid w:val="002458EB"/>
    <w:rsid w:val="002500C8"/>
    <w:rsid w:val="00257543"/>
    <w:rsid w:val="002617E7"/>
    <w:rsid w:val="00264228"/>
    <w:rsid w:val="00264334"/>
    <w:rsid w:val="0026473E"/>
    <w:rsid w:val="00266099"/>
    <w:rsid w:val="00266214"/>
    <w:rsid w:val="00267C83"/>
    <w:rsid w:val="0027144F"/>
    <w:rsid w:val="00271813"/>
    <w:rsid w:val="00271F3A"/>
    <w:rsid w:val="00273278"/>
    <w:rsid w:val="002737F4"/>
    <w:rsid w:val="00276504"/>
    <w:rsid w:val="002805F5"/>
    <w:rsid w:val="00280751"/>
    <w:rsid w:val="00282297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319"/>
    <w:rsid w:val="002A480D"/>
    <w:rsid w:val="002B24D6"/>
    <w:rsid w:val="002C41E6"/>
    <w:rsid w:val="002D071A"/>
    <w:rsid w:val="002D0AF8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7205"/>
    <w:rsid w:val="003314BD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D18"/>
    <w:rsid w:val="0036716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6C76"/>
    <w:rsid w:val="003A70A4"/>
    <w:rsid w:val="003A7EF3"/>
    <w:rsid w:val="003B159C"/>
    <w:rsid w:val="003B369F"/>
    <w:rsid w:val="003B36A3"/>
    <w:rsid w:val="003B64BB"/>
    <w:rsid w:val="003B7FE5"/>
    <w:rsid w:val="003C11C8"/>
    <w:rsid w:val="003C21EB"/>
    <w:rsid w:val="003C2702"/>
    <w:rsid w:val="003C7806"/>
    <w:rsid w:val="003D109F"/>
    <w:rsid w:val="003D2478"/>
    <w:rsid w:val="003D3C45"/>
    <w:rsid w:val="003D3EB7"/>
    <w:rsid w:val="003D5B1F"/>
    <w:rsid w:val="003E15FA"/>
    <w:rsid w:val="003E55E4"/>
    <w:rsid w:val="003E608D"/>
    <w:rsid w:val="003E69F4"/>
    <w:rsid w:val="003E74E3"/>
    <w:rsid w:val="003F05C7"/>
    <w:rsid w:val="003F2CD4"/>
    <w:rsid w:val="003F6BBE"/>
    <w:rsid w:val="003F6D9D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A3C"/>
    <w:rsid w:val="00421105"/>
    <w:rsid w:val="004228FE"/>
    <w:rsid w:val="00422AA4"/>
    <w:rsid w:val="004242F4"/>
    <w:rsid w:val="00427248"/>
    <w:rsid w:val="00430F72"/>
    <w:rsid w:val="00437447"/>
    <w:rsid w:val="00441A92"/>
    <w:rsid w:val="004431DC"/>
    <w:rsid w:val="00444F56"/>
    <w:rsid w:val="00446488"/>
    <w:rsid w:val="004517AA"/>
    <w:rsid w:val="00452CAC"/>
    <w:rsid w:val="00453B9C"/>
    <w:rsid w:val="00457565"/>
    <w:rsid w:val="00457B71"/>
    <w:rsid w:val="00462F27"/>
    <w:rsid w:val="00464689"/>
    <w:rsid w:val="004669E2"/>
    <w:rsid w:val="00470C31"/>
    <w:rsid w:val="00471DE0"/>
    <w:rsid w:val="004734D0"/>
    <w:rsid w:val="0047504B"/>
    <w:rsid w:val="0047556B"/>
    <w:rsid w:val="00477768"/>
    <w:rsid w:val="004825EF"/>
    <w:rsid w:val="0048539B"/>
    <w:rsid w:val="00492BC5"/>
    <w:rsid w:val="004964F1"/>
    <w:rsid w:val="00497397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789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2145"/>
    <w:rsid w:val="00572505"/>
    <w:rsid w:val="00580652"/>
    <w:rsid w:val="00582809"/>
    <w:rsid w:val="0058492E"/>
    <w:rsid w:val="0058798C"/>
    <w:rsid w:val="005900FA"/>
    <w:rsid w:val="005935A4"/>
    <w:rsid w:val="00593FDA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7EF5"/>
    <w:rsid w:val="005E385F"/>
    <w:rsid w:val="005E5B81"/>
    <w:rsid w:val="005F2CB1"/>
    <w:rsid w:val="005F3025"/>
    <w:rsid w:val="005F618C"/>
    <w:rsid w:val="005F70BD"/>
    <w:rsid w:val="0060283C"/>
    <w:rsid w:val="00603FDB"/>
    <w:rsid w:val="00604F14"/>
    <w:rsid w:val="00611B83"/>
    <w:rsid w:val="00613257"/>
    <w:rsid w:val="00620A71"/>
    <w:rsid w:val="00620D80"/>
    <w:rsid w:val="006234A6"/>
    <w:rsid w:val="00630001"/>
    <w:rsid w:val="006311B3"/>
    <w:rsid w:val="0063225E"/>
    <w:rsid w:val="0063284C"/>
    <w:rsid w:val="006340E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D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5DF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B0"/>
    <w:rsid w:val="006D4BA9"/>
    <w:rsid w:val="006D6F08"/>
    <w:rsid w:val="006D7E90"/>
    <w:rsid w:val="006E062C"/>
    <w:rsid w:val="006E1C82"/>
    <w:rsid w:val="006E28B7"/>
    <w:rsid w:val="006E2A9B"/>
    <w:rsid w:val="006E3310"/>
    <w:rsid w:val="006E4E39"/>
    <w:rsid w:val="006E565E"/>
    <w:rsid w:val="006E673D"/>
    <w:rsid w:val="006E7704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97"/>
    <w:rsid w:val="00712287"/>
    <w:rsid w:val="00712772"/>
    <w:rsid w:val="007148D3"/>
    <w:rsid w:val="00715B9A"/>
    <w:rsid w:val="00716121"/>
    <w:rsid w:val="007257D0"/>
    <w:rsid w:val="00726A15"/>
    <w:rsid w:val="00726EA6"/>
    <w:rsid w:val="00727208"/>
    <w:rsid w:val="00727680"/>
    <w:rsid w:val="00730507"/>
    <w:rsid w:val="007348B1"/>
    <w:rsid w:val="0073532B"/>
    <w:rsid w:val="007362A6"/>
    <w:rsid w:val="00736C45"/>
    <w:rsid w:val="00736D7D"/>
    <w:rsid w:val="00740E58"/>
    <w:rsid w:val="007445A0"/>
    <w:rsid w:val="0074524B"/>
    <w:rsid w:val="00747D8B"/>
    <w:rsid w:val="00751228"/>
    <w:rsid w:val="007548D8"/>
    <w:rsid w:val="007571E1"/>
    <w:rsid w:val="007604B2"/>
    <w:rsid w:val="00765281"/>
    <w:rsid w:val="00766BAD"/>
    <w:rsid w:val="007729A2"/>
    <w:rsid w:val="00773F3A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CC2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9E1"/>
    <w:rsid w:val="007E438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0978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ECF"/>
    <w:rsid w:val="00853361"/>
    <w:rsid w:val="00856911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0E7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7BA"/>
    <w:rsid w:val="008B283E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470"/>
    <w:rsid w:val="008F2981"/>
    <w:rsid w:val="008F33DC"/>
    <w:rsid w:val="008F477F"/>
    <w:rsid w:val="00902350"/>
    <w:rsid w:val="0090336B"/>
    <w:rsid w:val="009053AA"/>
    <w:rsid w:val="00906939"/>
    <w:rsid w:val="00910B7D"/>
    <w:rsid w:val="009112DF"/>
    <w:rsid w:val="00911DFB"/>
    <w:rsid w:val="009139D9"/>
    <w:rsid w:val="00914AD8"/>
    <w:rsid w:val="00916079"/>
    <w:rsid w:val="00917CE9"/>
    <w:rsid w:val="00920BF2"/>
    <w:rsid w:val="00922010"/>
    <w:rsid w:val="00931BD9"/>
    <w:rsid w:val="00935F07"/>
    <w:rsid w:val="009368F3"/>
    <w:rsid w:val="00941636"/>
    <w:rsid w:val="00943742"/>
    <w:rsid w:val="00945C05"/>
    <w:rsid w:val="00946945"/>
    <w:rsid w:val="00947122"/>
    <w:rsid w:val="00947713"/>
    <w:rsid w:val="00950DE7"/>
    <w:rsid w:val="00953920"/>
    <w:rsid w:val="00953D47"/>
    <w:rsid w:val="00956398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1F9"/>
    <w:rsid w:val="009B7E87"/>
    <w:rsid w:val="009C0169"/>
    <w:rsid w:val="009C403E"/>
    <w:rsid w:val="009C53C3"/>
    <w:rsid w:val="009D026D"/>
    <w:rsid w:val="009D4FF0"/>
    <w:rsid w:val="009D703C"/>
    <w:rsid w:val="009D718F"/>
    <w:rsid w:val="009E068F"/>
    <w:rsid w:val="009E14E0"/>
    <w:rsid w:val="009E2988"/>
    <w:rsid w:val="009E32A2"/>
    <w:rsid w:val="009E35DB"/>
    <w:rsid w:val="009E3AE0"/>
    <w:rsid w:val="009E47A3"/>
    <w:rsid w:val="009F08F3"/>
    <w:rsid w:val="009F344F"/>
    <w:rsid w:val="00A031D8"/>
    <w:rsid w:val="00A048A8"/>
    <w:rsid w:val="00A04F49"/>
    <w:rsid w:val="00A11EA3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16E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465"/>
    <w:rsid w:val="00A77EC4"/>
    <w:rsid w:val="00A816D8"/>
    <w:rsid w:val="00A92879"/>
    <w:rsid w:val="00A9442A"/>
    <w:rsid w:val="00AA016F"/>
    <w:rsid w:val="00AA0854"/>
    <w:rsid w:val="00AA10BE"/>
    <w:rsid w:val="00AA1ED6"/>
    <w:rsid w:val="00AA51D6"/>
    <w:rsid w:val="00AA6AAD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7AC5"/>
    <w:rsid w:val="00AE27AC"/>
    <w:rsid w:val="00AE40E0"/>
    <w:rsid w:val="00AE4DBA"/>
    <w:rsid w:val="00AE4F07"/>
    <w:rsid w:val="00AE60BF"/>
    <w:rsid w:val="00AF1C5D"/>
    <w:rsid w:val="00AF42D7"/>
    <w:rsid w:val="00B006FE"/>
    <w:rsid w:val="00B007CB"/>
    <w:rsid w:val="00B02AA9"/>
    <w:rsid w:val="00B02BEC"/>
    <w:rsid w:val="00B02FA3"/>
    <w:rsid w:val="00B03F86"/>
    <w:rsid w:val="00B05084"/>
    <w:rsid w:val="00B125FA"/>
    <w:rsid w:val="00B157F9"/>
    <w:rsid w:val="00B20256"/>
    <w:rsid w:val="00B20D09"/>
    <w:rsid w:val="00B2763F"/>
    <w:rsid w:val="00B27AAC"/>
    <w:rsid w:val="00B30929"/>
    <w:rsid w:val="00B34BD9"/>
    <w:rsid w:val="00B372AA"/>
    <w:rsid w:val="00B40445"/>
    <w:rsid w:val="00B409E0"/>
    <w:rsid w:val="00B41888"/>
    <w:rsid w:val="00B45A52"/>
    <w:rsid w:val="00B46175"/>
    <w:rsid w:val="00B548B7"/>
    <w:rsid w:val="00B63785"/>
    <w:rsid w:val="00B664C7"/>
    <w:rsid w:val="00B66A4A"/>
    <w:rsid w:val="00B739F6"/>
    <w:rsid w:val="00B73A2C"/>
    <w:rsid w:val="00B74C94"/>
    <w:rsid w:val="00B81A6C"/>
    <w:rsid w:val="00B85DE5"/>
    <w:rsid w:val="00B90F73"/>
    <w:rsid w:val="00B91045"/>
    <w:rsid w:val="00B93B59"/>
    <w:rsid w:val="00B9406A"/>
    <w:rsid w:val="00BA2280"/>
    <w:rsid w:val="00BA2A08"/>
    <w:rsid w:val="00BA4CA0"/>
    <w:rsid w:val="00BA56D2"/>
    <w:rsid w:val="00BA76E0"/>
    <w:rsid w:val="00BB2A25"/>
    <w:rsid w:val="00BB4E32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3B0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1EF"/>
    <w:rsid w:val="00C12107"/>
    <w:rsid w:val="00C133F1"/>
    <w:rsid w:val="00C14D4B"/>
    <w:rsid w:val="00C154BB"/>
    <w:rsid w:val="00C279B5"/>
    <w:rsid w:val="00C27C45"/>
    <w:rsid w:val="00C30880"/>
    <w:rsid w:val="00C3719D"/>
    <w:rsid w:val="00C37CB2"/>
    <w:rsid w:val="00C473A5"/>
    <w:rsid w:val="00C543A7"/>
    <w:rsid w:val="00C54995"/>
    <w:rsid w:val="00C54D41"/>
    <w:rsid w:val="00C56679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664C"/>
    <w:rsid w:val="00CC7B45"/>
    <w:rsid w:val="00CD1188"/>
    <w:rsid w:val="00CD2ED1"/>
    <w:rsid w:val="00CD337B"/>
    <w:rsid w:val="00CD3A6E"/>
    <w:rsid w:val="00CD78B2"/>
    <w:rsid w:val="00CE0424"/>
    <w:rsid w:val="00CE7561"/>
    <w:rsid w:val="00CF1354"/>
    <w:rsid w:val="00CF1A8C"/>
    <w:rsid w:val="00CF25DB"/>
    <w:rsid w:val="00CF3B1F"/>
    <w:rsid w:val="00CF3BF6"/>
    <w:rsid w:val="00CF625B"/>
    <w:rsid w:val="00CF687E"/>
    <w:rsid w:val="00D008C2"/>
    <w:rsid w:val="00D0349B"/>
    <w:rsid w:val="00D10249"/>
    <w:rsid w:val="00D115C3"/>
    <w:rsid w:val="00D11897"/>
    <w:rsid w:val="00D13135"/>
    <w:rsid w:val="00D13E4E"/>
    <w:rsid w:val="00D20272"/>
    <w:rsid w:val="00D239A7"/>
    <w:rsid w:val="00D23F47"/>
    <w:rsid w:val="00D36E71"/>
    <w:rsid w:val="00D37D87"/>
    <w:rsid w:val="00D40B33"/>
    <w:rsid w:val="00D42D15"/>
    <w:rsid w:val="00D4318F"/>
    <w:rsid w:val="00D438BF"/>
    <w:rsid w:val="00D440F8"/>
    <w:rsid w:val="00D546FF"/>
    <w:rsid w:val="00D55AD5"/>
    <w:rsid w:val="00D576CA"/>
    <w:rsid w:val="00D60A5D"/>
    <w:rsid w:val="00D61010"/>
    <w:rsid w:val="00D61AF5"/>
    <w:rsid w:val="00D652B5"/>
    <w:rsid w:val="00D66155"/>
    <w:rsid w:val="00D708B0"/>
    <w:rsid w:val="00D7473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5B64"/>
    <w:rsid w:val="00DD2067"/>
    <w:rsid w:val="00DD46E1"/>
    <w:rsid w:val="00DE2D2E"/>
    <w:rsid w:val="00DE5608"/>
    <w:rsid w:val="00DE58D0"/>
    <w:rsid w:val="00DE654F"/>
    <w:rsid w:val="00DF0B6E"/>
    <w:rsid w:val="00DF15E0"/>
    <w:rsid w:val="00DF37A0"/>
    <w:rsid w:val="00DF4BA7"/>
    <w:rsid w:val="00E110E7"/>
    <w:rsid w:val="00E11B20"/>
    <w:rsid w:val="00E17FA2"/>
    <w:rsid w:val="00E2019A"/>
    <w:rsid w:val="00E22330"/>
    <w:rsid w:val="00E30681"/>
    <w:rsid w:val="00E30B5A"/>
    <w:rsid w:val="00E3123D"/>
    <w:rsid w:val="00E31461"/>
    <w:rsid w:val="00E31D43"/>
    <w:rsid w:val="00E32608"/>
    <w:rsid w:val="00E34188"/>
    <w:rsid w:val="00E34B6E"/>
    <w:rsid w:val="00E35559"/>
    <w:rsid w:val="00E370BE"/>
    <w:rsid w:val="00E3723A"/>
    <w:rsid w:val="00E37860"/>
    <w:rsid w:val="00E4096D"/>
    <w:rsid w:val="00E446F1"/>
    <w:rsid w:val="00E46886"/>
    <w:rsid w:val="00E47AEF"/>
    <w:rsid w:val="00E53B75"/>
    <w:rsid w:val="00E54E3B"/>
    <w:rsid w:val="00E55B3C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62B"/>
    <w:rsid w:val="00EA7A41"/>
    <w:rsid w:val="00EB077B"/>
    <w:rsid w:val="00EB4EA2"/>
    <w:rsid w:val="00EC09F4"/>
    <w:rsid w:val="00EC24D5"/>
    <w:rsid w:val="00EC27C6"/>
    <w:rsid w:val="00EC2A54"/>
    <w:rsid w:val="00EC4207"/>
    <w:rsid w:val="00EC5653"/>
    <w:rsid w:val="00EC625A"/>
    <w:rsid w:val="00EC71CE"/>
    <w:rsid w:val="00EC7A83"/>
    <w:rsid w:val="00ED1006"/>
    <w:rsid w:val="00ED526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ACB"/>
    <w:rsid w:val="00F15FA5"/>
    <w:rsid w:val="00F209B7"/>
    <w:rsid w:val="00F2376F"/>
    <w:rsid w:val="00F243D8"/>
    <w:rsid w:val="00F30828"/>
    <w:rsid w:val="00F313D6"/>
    <w:rsid w:val="00F3501E"/>
    <w:rsid w:val="00F40F0C"/>
    <w:rsid w:val="00F46374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79B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2EA"/>
    <w:rsid w:val="00F8456C"/>
    <w:rsid w:val="00F859D8"/>
    <w:rsid w:val="00F868F5"/>
    <w:rsid w:val="00F9056A"/>
    <w:rsid w:val="00F90F8D"/>
    <w:rsid w:val="00F92782"/>
    <w:rsid w:val="00F93AA9"/>
    <w:rsid w:val="00F96985"/>
    <w:rsid w:val="00F973B0"/>
    <w:rsid w:val="00F97750"/>
    <w:rsid w:val="00F97838"/>
    <w:rsid w:val="00FA2BB3"/>
    <w:rsid w:val="00FB4C80"/>
    <w:rsid w:val="00FB6A6A"/>
    <w:rsid w:val="00FC6DFC"/>
    <w:rsid w:val="00FC7429"/>
    <w:rsid w:val="00FD07F6"/>
    <w:rsid w:val="00FD1EC8"/>
    <w:rsid w:val="00FD47ED"/>
    <w:rsid w:val="00FD74DB"/>
    <w:rsid w:val="00FD7660"/>
    <w:rsid w:val="00FE0655"/>
    <w:rsid w:val="00FE13C7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26A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Normal"/>
    <w:link w:val="Heading1Char"/>
    <w:qFormat/>
    <w:rsid w:val="00726A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26A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6A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6A1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6A1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6A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6A1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6A1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A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6A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6A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26A1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26A1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26A15"/>
    <w:pPr>
      <w:ind w:left="1701" w:hanging="1701"/>
    </w:pPr>
  </w:style>
  <w:style w:type="paragraph" w:styleId="TOC4">
    <w:name w:val="toc 4"/>
    <w:basedOn w:val="TOC3"/>
    <w:uiPriority w:val="39"/>
    <w:rsid w:val="00726A15"/>
    <w:pPr>
      <w:ind w:left="1418" w:hanging="1418"/>
    </w:pPr>
  </w:style>
  <w:style w:type="paragraph" w:styleId="TOC3">
    <w:name w:val="toc 3"/>
    <w:basedOn w:val="TOC2"/>
    <w:uiPriority w:val="39"/>
    <w:rsid w:val="00726A15"/>
    <w:pPr>
      <w:ind w:left="1134" w:hanging="1134"/>
    </w:pPr>
  </w:style>
  <w:style w:type="paragraph" w:styleId="TOC2">
    <w:name w:val="toc 2"/>
    <w:basedOn w:val="TOC1"/>
    <w:uiPriority w:val="39"/>
    <w:rsid w:val="00726A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6A15"/>
    <w:pPr>
      <w:ind w:left="284"/>
    </w:pPr>
  </w:style>
  <w:style w:type="paragraph" w:styleId="Index1">
    <w:name w:val="index 1"/>
    <w:basedOn w:val="Normal"/>
    <w:rsid w:val="00726A15"/>
    <w:pPr>
      <w:keepLines/>
      <w:spacing w:after="0"/>
    </w:pPr>
  </w:style>
  <w:style w:type="paragraph" w:styleId="DocumentMap">
    <w:name w:val="Document Map"/>
    <w:basedOn w:val="Normal"/>
    <w:link w:val="DocumentMapChar"/>
    <w:rsid w:val="00726A1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26A15"/>
    <w:pPr>
      <w:numPr>
        <w:numId w:val="22"/>
      </w:numPr>
    </w:pPr>
  </w:style>
  <w:style w:type="paragraph" w:styleId="ListNumber">
    <w:name w:val="List Number"/>
    <w:basedOn w:val="List"/>
    <w:rsid w:val="00726A15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26A15"/>
    <w:pPr>
      <w:ind w:left="568" w:hanging="284"/>
    </w:pPr>
  </w:style>
  <w:style w:type="paragraph" w:styleId="Header">
    <w:name w:val="header"/>
    <w:link w:val="HeaderChar"/>
    <w:rsid w:val="00726A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26A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6A1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26A1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26A15"/>
    <w:pPr>
      <w:ind w:left="1418" w:hanging="1418"/>
    </w:pPr>
  </w:style>
  <w:style w:type="paragraph" w:styleId="TOC6">
    <w:name w:val="toc 6"/>
    <w:basedOn w:val="TOC5"/>
    <w:next w:val="Normal"/>
    <w:uiPriority w:val="39"/>
    <w:rsid w:val="00726A15"/>
    <w:pPr>
      <w:ind w:left="1985" w:hanging="1985"/>
    </w:pPr>
  </w:style>
  <w:style w:type="paragraph" w:styleId="TOC7">
    <w:name w:val="toc 7"/>
    <w:basedOn w:val="TOC6"/>
    <w:next w:val="Normal"/>
    <w:uiPriority w:val="39"/>
    <w:rsid w:val="00726A15"/>
    <w:pPr>
      <w:ind w:left="2268" w:hanging="2268"/>
    </w:pPr>
  </w:style>
  <w:style w:type="paragraph" w:styleId="ListBullet2">
    <w:name w:val="List Bullet 2"/>
    <w:basedOn w:val="ListBullet"/>
    <w:rsid w:val="00726A15"/>
    <w:pPr>
      <w:numPr>
        <w:numId w:val="17"/>
      </w:numPr>
    </w:pPr>
  </w:style>
  <w:style w:type="paragraph" w:styleId="ListBullet">
    <w:name w:val="List Bullet"/>
    <w:basedOn w:val="List"/>
    <w:rsid w:val="00726A15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26A15"/>
    <w:pPr>
      <w:numPr>
        <w:numId w:val="18"/>
      </w:numPr>
    </w:pPr>
  </w:style>
  <w:style w:type="paragraph" w:customStyle="1" w:styleId="EQ">
    <w:name w:val="EQ"/>
    <w:basedOn w:val="Normal"/>
    <w:next w:val="Normal"/>
    <w:rsid w:val="00726A1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26A15"/>
    <w:pPr>
      <w:ind w:left="851"/>
    </w:pPr>
    <w:rPr>
      <w:lang w:eastAsia="ja-JP"/>
    </w:rPr>
  </w:style>
  <w:style w:type="paragraph" w:styleId="List3">
    <w:name w:val="List 3"/>
    <w:basedOn w:val="List2"/>
    <w:rsid w:val="00726A15"/>
    <w:pPr>
      <w:ind w:left="1135"/>
    </w:pPr>
  </w:style>
  <w:style w:type="paragraph" w:styleId="List4">
    <w:name w:val="List 4"/>
    <w:basedOn w:val="List3"/>
    <w:rsid w:val="00726A15"/>
    <w:pPr>
      <w:ind w:left="1418"/>
    </w:pPr>
  </w:style>
  <w:style w:type="paragraph" w:styleId="List5">
    <w:name w:val="List 5"/>
    <w:basedOn w:val="List4"/>
    <w:rsid w:val="00726A15"/>
    <w:pPr>
      <w:ind w:left="1702"/>
    </w:pPr>
  </w:style>
  <w:style w:type="paragraph" w:customStyle="1" w:styleId="EditorsNote">
    <w:name w:val="Editor's Note"/>
    <w:basedOn w:val="NO"/>
    <w:link w:val="EditorsNoteChar"/>
    <w:rsid w:val="00726A15"/>
    <w:rPr>
      <w:color w:val="FF0000"/>
      <w:lang w:val="x-none" w:eastAsia="x-none"/>
    </w:rPr>
  </w:style>
  <w:style w:type="paragraph" w:styleId="ListBullet4">
    <w:name w:val="List Bullet 4"/>
    <w:basedOn w:val="ListBullet3"/>
    <w:rsid w:val="00726A15"/>
    <w:pPr>
      <w:numPr>
        <w:numId w:val="19"/>
      </w:numPr>
    </w:pPr>
  </w:style>
  <w:style w:type="paragraph" w:styleId="ListBullet5">
    <w:name w:val="List Bullet 5"/>
    <w:basedOn w:val="ListBullet4"/>
    <w:rsid w:val="00726A15"/>
    <w:pPr>
      <w:numPr>
        <w:numId w:val="20"/>
      </w:numPr>
    </w:pPr>
  </w:style>
  <w:style w:type="paragraph" w:styleId="Footer">
    <w:name w:val="footer"/>
    <w:basedOn w:val="Header"/>
    <w:link w:val="FooterChar"/>
    <w:rsid w:val="00726A15"/>
    <w:pPr>
      <w:jc w:val="center"/>
    </w:pPr>
    <w:rPr>
      <w:i/>
    </w:rPr>
  </w:style>
  <w:style w:type="paragraph" w:customStyle="1" w:styleId="Reference">
    <w:name w:val="Reference"/>
    <w:basedOn w:val="BodyText"/>
    <w:rsid w:val="00726A15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26A1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26A15"/>
  </w:style>
  <w:style w:type="paragraph" w:styleId="BodyText">
    <w:name w:val="Body Text"/>
    <w:basedOn w:val="Normal"/>
    <w:link w:val="BodyTextChar"/>
    <w:rsid w:val="00726A1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26A15"/>
    <w:rPr>
      <w:color w:val="0000FF"/>
      <w:u w:val="single"/>
    </w:rPr>
  </w:style>
  <w:style w:type="character" w:styleId="FollowedHyperlink">
    <w:name w:val="FollowedHyperlink"/>
    <w:unhideWhenUsed/>
    <w:rsid w:val="00726A15"/>
    <w:rPr>
      <w:color w:val="800080"/>
      <w:u w:val="single"/>
    </w:rPr>
  </w:style>
  <w:style w:type="character" w:styleId="CommentReference">
    <w:name w:val="annotation reference"/>
    <w:uiPriority w:val="99"/>
    <w:qFormat/>
    <w:rsid w:val="00726A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26A15"/>
  </w:style>
  <w:style w:type="paragraph" w:styleId="CommentSubject">
    <w:name w:val="annotation subject"/>
    <w:basedOn w:val="CommentText"/>
    <w:next w:val="CommentText"/>
    <w:link w:val="CommentSubjectChar"/>
    <w:rsid w:val="00726A1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726A1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26A15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26A15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26A15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26A15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26A1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26A1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26A15"/>
    <w:rPr>
      <w:rFonts w:ascii="Times New Roman" w:hAnsi="Times New Roman"/>
    </w:rPr>
  </w:style>
  <w:style w:type="paragraph" w:customStyle="1" w:styleId="EX">
    <w:name w:val="EX"/>
    <w:basedOn w:val="Normal"/>
    <w:rsid w:val="00726A15"/>
    <w:pPr>
      <w:keepLines/>
      <w:ind w:left="1702" w:hanging="1418"/>
    </w:pPr>
  </w:style>
  <w:style w:type="paragraph" w:customStyle="1" w:styleId="EW">
    <w:name w:val="EW"/>
    <w:basedOn w:val="EX"/>
    <w:rsid w:val="00726A15"/>
    <w:pPr>
      <w:spacing w:after="0"/>
    </w:pPr>
  </w:style>
  <w:style w:type="paragraph" w:customStyle="1" w:styleId="TAL">
    <w:name w:val="TAL"/>
    <w:basedOn w:val="Normal"/>
    <w:link w:val="TALCar"/>
    <w:rsid w:val="00726A1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26A15"/>
    <w:pPr>
      <w:jc w:val="center"/>
    </w:pPr>
  </w:style>
  <w:style w:type="paragraph" w:customStyle="1" w:styleId="TAH">
    <w:name w:val="TAH"/>
    <w:basedOn w:val="TAC"/>
    <w:link w:val="TAHCar"/>
    <w:rsid w:val="00726A15"/>
    <w:rPr>
      <w:b/>
    </w:rPr>
  </w:style>
  <w:style w:type="paragraph" w:customStyle="1" w:styleId="TAN">
    <w:name w:val="TAN"/>
    <w:basedOn w:val="TAL"/>
    <w:rsid w:val="00726A15"/>
    <w:pPr>
      <w:ind w:left="851" w:hanging="851"/>
    </w:pPr>
  </w:style>
  <w:style w:type="paragraph" w:customStyle="1" w:styleId="TAR">
    <w:name w:val="TAR"/>
    <w:basedOn w:val="TAL"/>
    <w:rsid w:val="00726A15"/>
    <w:pPr>
      <w:jc w:val="right"/>
    </w:pPr>
  </w:style>
  <w:style w:type="paragraph" w:customStyle="1" w:styleId="TH">
    <w:name w:val="TH"/>
    <w:basedOn w:val="Normal"/>
    <w:link w:val="THChar"/>
    <w:rsid w:val="00726A1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26A1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26A15"/>
    <w:pPr>
      <w:outlineLvl w:val="9"/>
    </w:pPr>
  </w:style>
  <w:style w:type="paragraph" w:customStyle="1" w:styleId="ZA">
    <w:name w:val="ZA"/>
    <w:rsid w:val="00726A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26A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26A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26A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26A15"/>
  </w:style>
  <w:style w:type="paragraph" w:customStyle="1" w:styleId="ZH">
    <w:name w:val="ZH"/>
    <w:rsid w:val="00726A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26A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26A1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26A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26A15"/>
    <w:pPr>
      <w:framePr w:wrap="notBeside" w:y="16161"/>
    </w:pPr>
  </w:style>
  <w:style w:type="paragraph" w:customStyle="1" w:styleId="FP">
    <w:name w:val="FP"/>
    <w:basedOn w:val="Normal"/>
    <w:rsid w:val="00726A15"/>
    <w:pPr>
      <w:spacing w:after="0"/>
    </w:pPr>
  </w:style>
  <w:style w:type="paragraph" w:customStyle="1" w:styleId="Observation">
    <w:name w:val="Observation"/>
    <w:basedOn w:val="Proposal"/>
    <w:qFormat/>
    <w:rsid w:val="00726A1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26A15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26A15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26A15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26A15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26A15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26A1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26A15"/>
    <w:pPr>
      <w:ind w:left="1985"/>
    </w:pPr>
  </w:style>
  <w:style w:type="character" w:customStyle="1" w:styleId="B6Char">
    <w:name w:val="B6 Char"/>
    <w:link w:val="B6"/>
    <w:rsid w:val="00726A1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26A15"/>
    <w:pPr>
      <w:ind w:left="2269"/>
    </w:pPr>
  </w:style>
  <w:style w:type="character" w:customStyle="1" w:styleId="B7Char">
    <w:name w:val="B7 Char"/>
    <w:basedOn w:val="B6Char"/>
    <w:link w:val="B7"/>
    <w:rsid w:val="00726A1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26A15"/>
    <w:pPr>
      <w:ind w:left="2552"/>
    </w:pPr>
  </w:style>
  <w:style w:type="character" w:customStyle="1" w:styleId="BalloonTextChar">
    <w:name w:val="Balloon Text Char"/>
    <w:link w:val="BalloonText"/>
    <w:rsid w:val="00726A1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26A1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26A1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26A1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26A1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26A1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26A1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26A1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26A15"/>
    <w:pPr>
      <w:keepLines/>
      <w:ind w:left="1135" w:hanging="851"/>
    </w:pPr>
  </w:style>
  <w:style w:type="character" w:customStyle="1" w:styleId="NOChar">
    <w:name w:val="NO Char"/>
    <w:link w:val="NO"/>
    <w:qFormat/>
    <w:rsid w:val="00726A1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26A1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26A1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26A15"/>
    <w:rPr>
      <w:i/>
      <w:iCs/>
    </w:rPr>
  </w:style>
  <w:style w:type="paragraph" w:customStyle="1" w:styleId="FigureTitle">
    <w:name w:val="Figure_Title"/>
    <w:basedOn w:val="Normal"/>
    <w:next w:val="Normal"/>
    <w:rsid w:val="00726A1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26A1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26A1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26A1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26A15"/>
    <w:rPr>
      <w:i/>
      <w:color w:val="0000FF"/>
    </w:rPr>
  </w:style>
  <w:style w:type="character" w:customStyle="1" w:styleId="Heading2Char">
    <w:name w:val="Heading 2 Char"/>
    <w:link w:val="Heading2"/>
    <w:rsid w:val="00726A1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26A1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26A1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26A1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26A1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26A1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26A1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26A1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26A1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26A1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26A1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26A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26A1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726A1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26A1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26A15"/>
    <w:pPr>
      <w:spacing w:after="0"/>
    </w:pPr>
  </w:style>
  <w:style w:type="paragraph" w:customStyle="1" w:styleId="PL">
    <w:name w:val="PL"/>
    <w:link w:val="PLChar"/>
    <w:qFormat/>
    <w:rsid w:val="00726A1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26A1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26A1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26A1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26A15"/>
    <w:rPr>
      <w:b/>
      <w:bCs/>
    </w:rPr>
  </w:style>
  <w:style w:type="table" w:styleId="TableGrid">
    <w:name w:val="Table Grid"/>
    <w:basedOn w:val="TableNormal"/>
    <w:uiPriority w:val="39"/>
    <w:rsid w:val="00726A1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26A1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26A1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26A1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26A15"/>
  </w:style>
  <w:style w:type="paragraph" w:customStyle="1" w:styleId="TALCharChar">
    <w:name w:val="TAL Char Char"/>
    <w:basedOn w:val="Normal"/>
    <w:link w:val="TALCharCharChar"/>
    <w:rsid w:val="00726A1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26A1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26A1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26A15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26A15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26A15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2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2020-05-15T16:31:00Z</dcterms:created>
  <dcterms:modified xsi:type="dcterms:W3CDTF">2020-05-15T16:31:00Z</dcterms:modified>
  <cp:category/>
</cp:coreProperties>
</file>